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6738510"/>
        <w:docPartObj>
          <w:docPartGallery w:val="Cover Pages"/>
          <w:docPartUnique/>
        </w:docPartObj>
      </w:sdtPr>
      <w:sdtContent>
        <w:p w14:paraId="0D1D8D4F" w14:textId="769880D2" w:rsidR="004802B6" w:rsidRDefault="004802B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E8F0C68" wp14:editId="338AF9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47AE21" w14:textId="32F64091" w:rsidR="004802B6" w:rsidRDefault="004802B6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6E8F0C6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p w14:paraId="3847AE21" w14:textId="32F64091" w:rsidR="004802B6" w:rsidRDefault="004802B6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B7E8BA6" wp14:editId="0CD06B34">
                    <wp:simplePos x="0" y="0"/>
                    <wp:positionH relativeFrom="page">
                      <wp:posOffset>327660</wp:posOffset>
                    </wp:positionH>
                    <wp:positionV relativeFrom="page">
                      <wp:posOffset>1440180</wp:posOffset>
                    </wp:positionV>
                    <wp:extent cx="7315200" cy="731520"/>
                    <wp:effectExtent l="0" t="0" r="0" b="1143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731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24CEC0" w14:textId="13357AC7" w:rsidR="004802B6" w:rsidRDefault="00000000">
                                <w:pPr>
                                  <w:jc w:val="right"/>
                                  <w:rPr>
                                    <w:color w:val="052F61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i/>
                                      <w:color w:val="0070C0"/>
                                      <w:sz w:val="20"/>
                                    </w:rPr>
                                    <w:alias w:val="Title"/>
                                    <w:tag w:val=""/>
                                    <w:id w:val="102914686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Anexa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1 – Lista de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de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beneficiari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și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de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proiecte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contractate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în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baza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art. I din OUG 109/2022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861467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5D1C8852" w14:textId="26BCBA99" w:rsidR="004802B6" w:rsidRDefault="004802B6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7E8BA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7" type="#_x0000_t202" style="position:absolute;margin-left:25.8pt;margin-top:113.4pt;width:8in;height:57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" filled="f" stroked="f" strokeweight=".5pt">
                    <v:textbox inset="126pt,0,54pt,0">
                      <w:txbxContent>
                        <w:p w14:paraId="5624CEC0" w14:textId="13357AC7" w:rsidR="004802B6" w:rsidRDefault="00000000">
                          <w:pPr>
                            <w:jc w:val="right"/>
                            <w:rPr>
                              <w:color w:val="052F61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i/>
                                <w:color w:val="0070C0"/>
                                <w:sz w:val="20"/>
                              </w:rPr>
                              <w:alias w:val="Title"/>
                              <w:tag w:val=""/>
                              <w:id w:val="102914686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Anexa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1 – Lista de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de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beneficiari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și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de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proiecte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contractate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în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baza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art. I din OUG 109/2022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861467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5D1C8852" w14:textId="26BCBA99" w:rsidR="004802B6" w:rsidRDefault="004802B6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33B95162" w14:textId="77777777" w:rsidR="00520A3B" w:rsidRDefault="00520A3B"/>
    <w:p w14:paraId="5006F7D2" w14:textId="79FBA0C6" w:rsidR="004802B6" w:rsidRDefault="004802B6"/>
    <w:p w14:paraId="3E2E9606" w14:textId="6E4E47D3" w:rsidR="004802B6" w:rsidRDefault="004802B6">
      <w:pPr>
        <w:rPr>
          <w:color w:val="FF0000"/>
        </w:rPr>
      </w:pPr>
      <w:proofErr w:type="spellStart"/>
      <w:r w:rsidRPr="004802B6">
        <w:rPr>
          <w:color w:val="FF0000"/>
        </w:rPr>
        <w:t>Atenție</w:t>
      </w:r>
      <w:proofErr w:type="spellEnd"/>
      <w:r w:rsidRPr="004802B6">
        <w:rPr>
          <w:color w:val="FF0000"/>
        </w:rPr>
        <w:t xml:space="preserve">! </w:t>
      </w:r>
    </w:p>
    <w:p w14:paraId="1C0EC9C8" w14:textId="77777777" w:rsidR="004802B6" w:rsidRDefault="004802B6">
      <w:pPr>
        <w:rPr>
          <w:color w:val="FF0000"/>
        </w:rPr>
      </w:pPr>
    </w:p>
    <w:p w14:paraId="4DE8CE6B" w14:textId="05B3F286" w:rsidR="004802B6" w:rsidRPr="00DA77DF" w:rsidRDefault="004802B6">
      <w:pPr>
        <w:rPr>
          <w:b w:val="0"/>
          <w:sz w:val="22"/>
          <w:szCs w:val="22"/>
        </w:rPr>
      </w:pPr>
      <w:proofErr w:type="spellStart"/>
      <w:r w:rsidRPr="00DA77DF">
        <w:rPr>
          <w:b w:val="0"/>
          <w:sz w:val="22"/>
          <w:szCs w:val="22"/>
        </w:rPr>
        <w:t>Listele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mai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jos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vor</w:t>
      </w:r>
      <w:proofErr w:type="spellEnd"/>
      <w:r w:rsidRPr="00DA77DF">
        <w:rPr>
          <w:b w:val="0"/>
          <w:sz w:val="22"/>
          <w:szCs w:val="22"/>
        </w:rPr>
        <w:t xml:space="preserve"> face </w:t>
      </w:r>
      <w:proofErr w:type="spellStart"/>
      <w:r w:rsidRPr="00DA77DF">
        <w:rPr>
          <w:b w:val="0"/>
          <w:sz w:val="22"/>
          <w:szCs w:val="22"/>
        </w:rPr>
        <w:t>obiectul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aprobării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Comitetului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Monitorizare</w:t>
      </w:r>
      <w:proofErr w:type="spellEnd"/>
      <w:r w:rsidRPr="00DA77DF">
        <w:rPr>
          <w:b w:val="0"/>
          <w:sz w:val="22"/>
          <w:szCs w:val="22"/>
        </w:rPr>
        <w:t xml:space="preserve"> a PODD 2021-2027, </w:t>
      </w:r>
      <w:proofErr w:type="spellStart"/>
      <w:r w:rsidRPr="00DA77DF">
        <w:rPr>
          <w:b w:val="0"/>
          <w:sz w:val="22"/>
          <w:szCs w:val="22"/>
        </w:rPr>
        <w:t>fiind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parte</w:t>
      </w:r>
      <w:proofErr w:type="spellEnd"/>
      <w:r w:rsidRPr="00DA77DF">
        <w:rPr>
          <w:b w:val="0"/>
          <w:sz w:val="22"/>
          <w:szCs w:val="22"/>
        </w:rPr>
        <w:t xml:space="preserve"> a </w:t>
      </w:r>
      <w:proofErr w:type="spellStart"/>
      <w:r w:rsidRPr="00DA77DF">
        <w:rPr>
          <w:b w:val="0"/>
          <w:sz w:val="22"/>
          <w:szCs w:val="22"/>
        </w:rPr>
        <w:t>criteriilor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eligibilitate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și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selecție</w:t>
      </w:r>
      <w:proofErr w:type="spellEnd"/>
      <w:r w:rsidRPr="00DA77DF">
        <w:rPr>
          <w:b w:val="0"/>
          <w:sz w:val="22"/>
          <w:szCs w:val="22"/>
        </w:rPr>
        <w:t>.</w:t>
      </w:r>
    </w:p>
    <w:p w14:paraId="1BCFCE75" w14:textId="3E2E9325" w:rsidR="004802B6" w:rsidRDefault="004802B6"/>
    <w:p w14:paraId="224059A2" w14:textId="5E7E2F44" w:rsidR="004802B6" w:rsidRPr="00074D0E" w:rsidRDefault="004802B6" w:rsidP="004802B6">
      <w:pPr>
        <w:pStyle w:val="Heading1"/>
      </w:pPr>
      <w:bookmarkStart w:id="0" w:name="_Toc140666497"/>
      <w:r w:rsidRPr="00074D0E">
        <w:t>1.</w:t>
      </w:r>
      <w:r w:rsidR="008C417D">
        <w:t>1</w:t>
      </w:r>
      <w:r w:rsidRPr="00074D0E">
        <w:t xml:space="preserve"> Lista beneficiari și de proiecte contractate în conformitate cu art I din OUG 109/2022</w:t>
      </w:r>
      <w:r>
        <w:t>, cu modificările și completările ulterioare</w:t>
      </w:r>
      <w:bookmarkEnd w:id="0"/>
    </w:p>
    <w:p w14:paraId="0855DF8F" w14:textId="033BAFED" w:rsidR="00E602D7" w:rsidRDefault="00E602D7" w:rsidP="00E602D7">
      <w:pPr>
        <w:jc w:val="center"/>
      </w:pPr>
    </w:p>
    <w:p w14:paraId="23D8CB66" w14:textId="77777777" w:rsidR="004802B6" w:rsidRDefault="004802B6" w:rsidP="00E602D7">
      <w:pPr>
        <w:jc w:val="center"/>
      </w:pPr>
    </w:p>
    <w:p w14:paraId="779F1E9B" w14:textId="2E6617BF" w:rsidR="00E602D7" w:rsidRDefault="00E602D7" w:rsidP="00E602D7">
      <w:pPr>
        <w:jc w:val="center"/>
      </w:pPr>
    </w:p>
    <w:tbl>
      <w:tblPr>
        <w:tblStyle w:val="GridTable5Dark-Accent1"/>
        <w:tblW w:w="9902" w:type="dxa"/>
        <w:jc w:val="center"/>
        <w:tblLook w:val="04A0" w:firstRow="1" w:lastRow="0" w:firstColumn="1" w:lastColumn="0" w:noHBand="0" w:noVBand="1"/>
      </w:tblPr>
      <w:tblGrid>
        <w:gridCol w:w="431"/>
        <w:gridCol w:w="754"/>
        <w:gridCol w:w="1455"/>
        <w:gridCol w:w="1685"/>
        <w:gridCol w:w="1471"/>
        <w:gridCol w:w="1314"/>
        <w:gridCol w:w="1236"/>
        <w:gridCol w:w="1666"/>
      </w:tblGrid>
      <w:tr w:rsidR="00FE726B" w:rsidRPr="00E602D7" w14:paraId="33264EAC" w14:textId="4F2FEE9D" w:rsidTr="00576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59515B9" w14:textId="27A230A6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1222" w:type="dxa"/>
          </w:tcPr>
          <w:p w14:paraId="236F522B" w14:textId="669B33A1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Cod SMIS</w:t>
            </w:r>
          </w:p>
        </w:tc>
        <w:tc>
          <w:tcPr>
            <w:tcW w:w="1425" w:type="dxa"/>
          </w:tcPr>
          <w:p w14:paraId="00B00E0C" w14:textId="0A1603D7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DATA [ȘI NUMĂRUL] </w:t>
            </w:r>
            <w:r>
              <w:rPr>
                <w:rFonts w:asciiTheme="minorHAnsi" w:hAnsiTheme="minorHAnsi"/>
                <w:sz w:val="16"/>
                <w:szCs w:val="16"/>
              </w:rPr>
              <w:t>CONTRACTULUI DE FINANTARE</w:t>
            </w:r>
          </w:p>
        </w:tc>
        <w:tc>
          <w:tcPr>
            <w:tcW w:w="1138" w:type="dxa"/>
          </w:tcPr>
          <w:p w14:paraId="7D178E57" w14:textId="0CAD78B4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DENUMIRE PROIECT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82" w:type="dxa"/>
          </w:tcPr>
          <w:p w14:paraId="5C20DE5E" w14:textId="2D84C2FB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COSTUL TOTAL </w:t>
            </w:r>
            <w:r>
              <w:rPr>
                <w:rFonts w:asciiTheme="minorHAnsi" w:hAnsiTheme="minorHAnsi"/>
                <w:sz w:val="16"/>
                <w:szCs w:val="16"/>
              </w:rPr>
              <w:t>PROIECTULUI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LEI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712" w:type="dxa"/>
          </w:tcPr>
          <w:p w14:paraId="73FFB096" w14:textId="53B751AB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TOTALUL CHELTUIELILOR CERTIFICATE </w:t>
            </w:r>
            <w:r>
              <w:rPr>
                <w:rFonts w:asciiTheme="minorHAnsi" w:hAnsiTheme="minorHAnsi"/>
                <w:sz w:val="16"/>
                <w:szCs w:val="16"/>
              </w:rPr>
              <w:t>PNA LA MOMENTUL LANSARII APELULUI DE PROEICTE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LEI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390" w:type="dxa"/>
          </w:tcPr>
          <w:p w14:paraId="7E2A0491" w14:textId="247D0706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CONTRIBUȚIA PUBLICĂ </w:t>
            </w:r>
            <w:r>
              <w:rPr>
                <w:rFonts w:asciiTheme="minorHAnsi" w:hAnsiTheme="minorHAnsi"/>
                <w:sz w:val="16"/>
                <w:szCs w:val="16"/>
              </w:rPr>
              <w:t>ASOCIATA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LEI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264" w:type="dxa"/>
          </w:tcPr>
          <w:p w14:paraId="7CE1E82E" w14:textId="1EAB0E03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PLANIFICATĂ/ FINALĂ DE FINALIZARE (AN, TRIMESTRU)</w:t>
            </w:r>
          </w:p>
        </w:tc>
      </w:tr>
      <w:tr w:rsidR="0057631C" w:rsidRPr="00E602D7" w14:paraId="2A808E46" w14:textId="4AF4ACB0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9A04995" w14:textId="5E0559F8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1222" w:type="dxa"/>
          </w:tcPr>
          <w:p w14:paraId="4533C806" w14:textId="6D6DA2FF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152658</w:t>
            </w:r>
          </w:p>
        </w:tc>
        <w:tc>
          <w:tcPr>
            <w:tcW w:w="1425" w:type="dxa"/>
          </w:tcPr>
          <w:p w14:paraId="6E8D616C" w14:textId="486D3922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1660/23.08.2022</w:t>
            </w:r>
          </w:p>
        </w:tc>
        <w:tc>
          <w:tcPr>
            <w:tcW w:w="1138" w:type="dxa"/>
          </w:tcPr>
          <w:p w14:paraId="40DF64DF" w14:textId="147C4013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Proiect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40FA8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Hunedoara, in </w:t>
            </w:r>
            <w:proofErr w:type="spellStart"/>
            <w:r w:rsidRPr="00040FA8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040FA8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  <w:tc>
          <w:tcPr>
            <w:tcW w:w="1282" w:type="dxa"/>
          </w:tcPr>
          <w:p w14:paraId="4E1D5998" w14:textId="4912B7D2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40FA8">
              <w:rPr>
                <w:rFonts w:asciiTheme="minorHAnsi" w:hAnsiTheme="minorHAnsi"/>
                <w:sz w:val="16"/>
                <w:szCs w:val="16"/>
              </w:rPr>
              <w:t>1.354.148.932,51</w:t>
            </w:r>
          </w:p>
        </w:tc>
        <w:tc>
          <w:tcPr>
            <w:tcW w:w="1712" w:type="dxa"/>
          </w:tcPr>
          <w:p w14:paraId="57030917" w14:textId="6F31695D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390" w:type="dxa"/>
          </w:tcPr>
          <w:p w14:paraId="20EE736D" w14:textId="55A41450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264" w:type="dxa"/>
          </w:tcPr>
          <w:p w14:paraId="62D7700C" w14:textId="43D8D89C" w:rsidR="00EC6E10" w:rsidRPr="00EC6E10" w:rsidRDefault="00EC6E10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31.12.2025,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 xml:space="preserve"> la care se </w:t>
            </w:r>
            <w:proofErr w:type="spellStart"/>
            <w:proofErr w:type="gramStart"/>
            <w:r w:rsidRPr="00EC6E10">
              <w:rPr>
                <w:rFonts w:asciiTheme="minorHAnsi" w:hAnsiTheme="minorHAnsi"/>
                <w:sz w:val="16"/>
                <w:szCs w:val="16"/>
              </w:rPr>
              <w:t>adaugă,dacă</w:t>
            </w:r>
            <w:proofErr w:type="spellEnd"/>
            <w:proofErr w:type="gram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este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cazul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EC6E10">
              <w:rPr>
                <w:rFonts w:cs="Calibri"/>
                <w:sz w:val="16"/>
                <w:szCs w:val="16"/>
              </w:rPr>
              <w:t>ș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</w:t>
            </w:r>
          </w:p>
          <w:p w14:paraId="2791A72B" w14:textId="63F9B7F0" w:rsidR="00FE726B" w:rsidRPr="00E602D7" w:rsidRDefault="00EC6E10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desfă</w:t>
            </w:r>
            <w:r w:rsidRPr="00EC6E10">
              <w:rPr>
                <w:rFonts w:cs="Calibri"/>
                <w:sz w:val="16"/>
                <w:szCs w:val="16"/>
              </w:rPr>
              <w:t>ș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urare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aactivit</w:t>
            </w:r>
            <w:r w:rsidRPr="00EC6E1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EC6E10">
              <w:rPr>
                <w:rFonts w:cs="Calibri"/>
                <w:sz w:val="16"/>
                <w:szCs w:val="16"/>
              </w:rPr>
              <w:t>ț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ilor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înainte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</w:t>
            </w:r>
            <w:r w:rsid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semnarea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Contractului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proofErr w:type="gramStart"/>
            <w:r w:rsidRPr="00EC6E10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EC6E10">
              <w:rPr>
                <w:rFonts w:cs="Calibri"/>
                <w:sz w:val="16"/>
                <w:szCs w:val="16"/>
              </w:rPr>
              <w:t>ț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are,conform</w:t>
            </w:r>
            <w:proofErr w:type="spellEnd"/>
            <w:proofErr w:type="gram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regulilor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</w:t>
            </w:r>
            <w:r w:rsid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eligibilitate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a</w:t>
            </w:r>
            <w:r w:rsid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cheltuielilor</w:t>
            </w:r>
            <w:proofErr w:type="spellEnd"/>
          </w:p>
        </w:tc>
      </w:tr>
      <w:tr w:rsidR="0057631C" w:rsidRPr="00E602D7" w14:paraId="63EC8C84" w14:textId="19C6DE30" w:rsidTr="0057631C">
        <w:trPr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20DEE1E2" w14:textId="57CE5E7B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222" w:type="dxa"/>
          </w:tcPr>
          <w:p w14:paraId="218C5566" w14:textId="72EB76DA" w:rsidR="00FE726B" w:rsidRPr="00E602D7" w:rsidRDefault="00040FA8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156809</w:t>
            </w:r>
          </w:p>
        </w:tc>
        <w:tc>
          <w:tcPr>
            <w:tcW w:w="1425" w:type="dxa"/>
          </w:tcPr>
          <w:p w14:paraId="1FB4E9AC" w14:textId="3CFD1CF0" w:rsidR="00FE726B" w:rsidRPr="00E602D7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1707/03.10.2022</w:t>
            </w:r>
          </w:p>
        </w:tc>
        <w:tc>
          <w:tcPr>
            <w:tcW w:w="1138" w:type="dxa"/>
          </w:tcPr>
          <w:p w14:paraId="7A752720" w14:textId="455AFAA2" w:rsidR="00FE726B" w:rsidRPr="00E602D7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C6E10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cs="Calibri"/>
                <w:sz w:val="16"/>
                <w:szCs w:val="16"/>
              </w:rPr>
              <w:t>ș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ap</w:t>
            </w:r>
            <w:r w:rsidRPr="00EC6E1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jude</w:t>
            </w:r>
            <w:r w:rsidRPr="00EC6E10">
              <w:rPr>
                <w:rFonts w:cs="Calibri"/>
                <w:sz w:val="16"/>
                <w:szCs w:val="16"/>
              </w:rPr>
              <w:t>ț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C6E1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Prahova, </w:t>
            </w:r>
            <w:proofErr w:type="spellStart"/>
            <w:r w:rsidRPr="00EC6E10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EC6E10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  <w:tc>
          <w:tcPr>
            <w:tcW w:w="1282" w:type="dxa"/>
          </w:tcPr>
          <w:p w14:paraId="4F2A902E" w14:textId="563D40FB" w:rsidR="00FE726B" w:rsidRPr="00E602D7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C6E10">
              <w:rPr>
                <w:rFonts w:asciiTheme="minorHAnsi" w:hAnsiTheme="minorHAnsi"/>
                <w:sz w:val="16"/>
                <w:szCs w:val="16"/>
              </w:rPr>
              <w:lastRenderedPageBreak/>
              <w:t>3.409.901.179,12</w:t>
            </w:r>
          </w:p>
        </w:tc>
        <w:tc>
          <w:tcPr>
            <w:tcW w:w="1712" w:type="dxa"/>
          </w:tcPr>
          <w:p w14:paraId="2EEA0C74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ADFAEB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238C9A72" w14:textId="40E8D3FC" w:rsidR="002E1632" w:rsidRPr="002E1632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30 Noiembrie2025, la care se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adaugă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dacă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este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cazul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</w:p>
          <w:p w14:paraId="640DDB68" w14:textId="77777777" w:rsidR="002E1632" w:rsidRPr="002E1632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lastRenderedPageBreak/>
              <w:t>perioada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desfă</w:t>
            </w:r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urare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2E163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activit</w:t>
            </w:r>
            <w:r w:rsidRPr="002E16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nainte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semnarea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Contractului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</w:t>
            </w:r>
          </w:p>
          <w:p w14:paraId="7D468870" w14:textId="76D434FB" w:rsidR="00FE726B" w:rsidRPr="00E602D7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E1632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are,conform</w:t>
            </w:r>
            <w:proofErr w:type="spellEnd"/>
            <w:proofErr w:type="gram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regulilor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eligibilitate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cheltuielilor</w:t>
            </w:r>
            <w:proofErr w:type="spellEnd"/>
          </w:p>
        </w:tc>
      </w:tr>
      <w:tr w:rsidR="0057631C" w:rsidRPr="00E602D7" w14:paraId="0016341B" w14:textId="15ED28F3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04D77DA5" w14:textId="0859BF54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3.</w:t>
            </w:r>
          </w:p>
        </w:tc>
        <w:tc>
          <w:tcPr>
            <w:tcW w:w="1222" w:type="dxa"/>
          </w:tcPr>
          <w:p w14:paraId="59FBE6AD" w14:textId="56931491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154713</w:t>
            </w:r>
          </w:p>
        </w:tc>
        <w:tc>
          <w:tcPr>
            <w:tcW w:w="1425" w:type="dxa"/>
          </w:tcPr>
          <w:p w14:paraId="2FCD5C7B" w14:textId="067ED774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1779/19.12.2022</w:t>
            </w:r>
          </w:p>
        </w:tc>
        <w:tc>
          <w:tcPr>
            <w:tcW w:w="1138" w:type="dxa"/>
          </w:tcPr>
          <w:p w14:paraId="7461A828" w14:textId="0D6C2172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C6E10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GALATI – </w:t>
            </w:r>
            <w:proofErr w:type="spellStart"/>
            <w:r w:rsidRPr="00EC6E10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EC6E10">
              <w:rPr>
                <w:rFonts w:asciiTheme="minorHAnsi" w:hAnsiTheme="minorHAnsi"/>
                <w:sz w:val="16"/>
                <w:szCs w:val="16"/>
              </w:rPr>
              <w:t xml:space="preserve"> 2</w:t>
            </w:r>
            <w:r>
              <w:rPr>
                <w:rFonts w:asciiTheme="minorHAnsi" w:hAnsiTheme="minorHAnsi"/>
                <w:sz w:val="16"/>
                <w:szCs w:val="16"/>
              </w:rPr>
              <w:t>(MATCA)</w:t>
            </w:r>
          </w:p>
        </w:tc>
        <w:tc>
          <w:tcPr>
            <w:tcW w:w="1282" w:type="dxa"/>
          </w:tcPr>
          <w:p w14:paraId="1369F834" w14:textId="72BAE25D" w:rsidR="00FE726B" w:rsidRPr="00E602D7" w:rsidRDefault="002E1632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369.604.677,38</w:t>
            </w:r>
          </w:p>
        </w:tc>
        <w:tc>
          <w:tcPr>
            <w:tcW w:w="1712" w:type="dxa"/>
          </w:tcPr>
          <w:p w14:paraId="6363A0A1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C8038A7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6AE74D29" w14:textId="70BBAC7E" w:rsidR="002E1632" w:rsidRPr="002E1632" w:rsidRDefault="002E1632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31Decembrie2027, la care se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adaugă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daca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este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cazul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</w:t>
            </w:r>
          </w:p>
          <w:p w14:paraId="4648BA49" w14:textId="79FD9CFB" w:rsidR="00FE726B" w:rsidRPr="00E602D7" w:rsidRDefault="002E1632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desfă</w:t>
            </w:r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urare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aactivită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nainte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semnarea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Contractului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proofErr w:type="gramStart"/>
            <w:r w:rsidRPr="002E1632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are,conform</w:t>
            </w:r>
            <w:proofErr w:type="spellEnd"/>
            <w:proofErr w:type="gram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regulilor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eligibilitate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cheltuielilor</w:t>
            </w:r>
            <w:proofErr w:type="spellEnd"/>
          </w:p>
        </w:tc>
      </w:tr>
      <w:tr w:rsidR="0057631C" w:rsidRPr="00E602D7" w14:paraId="734AD195" w14:textId="6F1F4B59" w:rsidTr="0057631C">
        <w:trPr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ED9ADB2" w14:textId="3CF32C18" w:rsidR="00FE726B" w:rsidRPr="00E602D7" w:rsidRDefault="00073712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4. </w:t>
            </w:r>
          </w:p>
        </w:tc>
        <w:tc>
          <w:tcPr>
            <w:tcW w:w="1222" w:type="dxa"/>
          </w:tcPr>
          <w:p w14:paraId="2FE98738" w14:textId="5F56C2B0" w:rsidR="00FE726B" w:rsidRPr="00E602D7" w:rsidRDefault="00040FA8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154131</w:t>
            </w:r>
          </w:p>
        </w:tc>
        <w:tc>
          <w:tcPr>
            <w:tcW w:w="1425" w:type="dxa"/>
          </w:tcPr>
          <w:p w14:paraId="2CF532B5" w14:textId="79102397" w:rsidR="00FE726B" w:rsidRPr="00E602D7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1781/23.12.2022</w:t>
            </w:r>
          </w:p>
        </w:tc>
        <w:tc>
          <w:tcPr>
            <w:tcW w:w="1138" w:type="dxa"/>
          </w:tcPr>
          <w:p w14:paraId="55A7088B" w14:textId="5CA0E34D" w:rsidR="00FE726B" w:rsidRPr="00E602D7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PROIECTUL REGIONAL DE DEZVOLTARE A INFRASTRUCTURII DE APA SI APA UZATA IN JUDETUL CARAS-SEVERIN/REGIUNEA VEST, IN PERIOADA 2014-2020</w:t>
            </w:r>
          </w:p>
        </w:tc>
        <w:tc>
          <w:tcPr>
            <w:tcW w:w="1282" w:type="dxa"/>
          </w:tcPr>
          <w:p w14:paraId="007364B1" w14:textId="3439141A" w:rsidR="00FE726B" w:rsidRPr="00E602D7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1.003.485.868,57</w:t>
            </w:r>
          </w:p>
        </w:tc>
        <w:tc>
          <w:tcPr>
            <w:tcW w:w="1712" w:type="dxa"/>
          </w:tcPr>
          <w:p w14:paraId="65EA945E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4C8ABDE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435AF947" w14:textId="77777777" w:rsidR="002E1632" w:rsidRPr="002E1632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 xml:space="preserve">31.12.2025, la care se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adaugă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dacă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este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cazul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</w:t>
            </w:r>
          </w:p>
          <w:p w14:paraId="1419F901" w14:textId="77777777" w:rsidR="002E1632" w:rsidRPr="002E1632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desfă</w:t>
            </w:r>
            <w:r w:rsidRPr="002E1632">
              <w:rPr>
                <w:rFonts w:cs="Calibri"/>
                <w:sz w:val="16"/>
                <w:szCs w:val="16"/>
              </w:rPr>
              <w:t>ș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urare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2E163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activită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nainte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semnarea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Contractului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2E1632">
              <w:rPr>
                <w:rFonts w:cs="Calibri"/>
                <w:sz w:val="16"/>
                <w:szCs w:val="16"/>
              </w:rPr>
              <w:t>ț</w:t>
            </w:r>
            <w:r w:rsidRPr="002E1632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>,</w:t>
            </w:r>
          </w:p>
          <w:p w14:paraId="1E9A8474" w14:textId="43725788" w:rsidR="00FE726B" w:rsidRPr="00E602D7" w:rsidRDefault="002E1632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 xml:space="preserve">conform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regulilor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eligibilitate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E1632">
              <w:rPr>
                <w:rFonts w:asciiTheme="minorHAnsi" w:hAnsiTheme="minorHAnsi"/>
                <w:sz w:val="16"/>
                <w:szCs w:val="16"/>
              </w:rPr>
              <w:t>cheltuielilor</w:t>
            </w:r>
            <w:proofErr w:type="spellEnd"/>
            <w:r w:rsidRPr="002E1632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</w:tbl>
    <w:p w14:paraId="1DA9C28C" w14:textId="77777777" w:rsidR="00E602D7" w:rsidRDefault="00E602D7" w:rsidP="00E602D7">
      <w:pPr>
        <w:jc w:val="center"/>
      </w:pPr>
    </w:p>
    <w:sectPr w:rsidR="00E602D7" w:rsidSect="004802B6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ACA50" w14:textId="77777777" w:rsidR="007831CD" w:rsidRDefault="007831CD" w:rsidP="00E602D7">
      <w:r>
        <w:separator/>
      </w:r>
    </w:p>
  </w:endnote>
  <w:endnote w:type="continuationSeparator" w:id="0">
    <w:p w14:paraId="707E8EA1" w14:textId="77777777" w:rsidR="007831CD" w:rsidRDefault="007831C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0C8FE" w14:textId="77777777" w:rsidR="007831CD" w:rsidRDefault="007831CD" w:rsidP="00E602D7">
      <w:r>
        <w:separator/>
      </w:r>
    </w:p>
  </w:footnote>
  <w:footnote w:type="continuationSeparator" w:id="0">
    <w:p w14:paraId="52BA96AA" w14:textId="77777777" w:rsidR="007831CD" w:rsidRDefault="007831CD" w:rsidP="00E60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B6E43"/>
    <w:rsid w:val="000C599B"/>
    <w:rsid w:val="001A05BB"/>
    <w:rsid w:val="002034E3"/>
    <w:rsid w:val="002364C0"/>
    <w:rsid w:val="00253C37"/>
    <w:rsid w:val="00266EBB"/>
    <w:rsid w:val="002748DD"/>
    <w:rsid w:val="002B293F"/>
    <w:rsid w:val="002C377E"/>
    <w:rsid w:val="002E1632"/>
    <w:rsid w:val="002F37A9"/>
    <w:rsid w:val="002F380B"/>
    <w:rsid w:val="0031229C"/>
    <w:rsid w:val="00372F6E"/>
    <w:rsid w:val="003868C4"/>
    <w:rsid w:val="003B35A9"/>
    <w:rsid w:val="003B429F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64412"/>
    <w:rsid w:val="0057631C"/>
    <w:rsid w:val="00585F2E"/>
    <w:rsid w:val="00590119"/>
    <w:rsid w:val="005E5FF9"/>
    <w:rsid w:val="006211B4"/>
    <w:rsid w:val="00624768"/>
    <w:rsid w:val="00630489"/>
    <w:rsid w:val="0063719F"/>
    <w:rsid w:val="00653872"/>
    <w:rsid w:val="006623C3"/>
    <w:rsid w:val="006648D1"/>
    <w:rsid w:val="00680B50"/>
    <w:rsid w:val="006A5DAC"/>
    <w:rsid w:val="006E2433"/>
    <w:rsid w:val="006E2950"/>
    <w:rsid w:val="00711971"/>
    <w:rsid w:val="00750D82"/>
    <w:rsid w:val="00753E93"/>
    <w:rsid w:val="007777BC"/>
    <w:rsid w:val="007831CD"/>
    <w:rsid w:val="007A613D"/>
    <w:rsid w:val="007B6ACC"/>
    <w:rsid w:val="007C49B9"/>
    <w:rsid w:val="007D6D1E"/>
    <w:rsid w:val="007F5AA8"/>
    <w:rsid w:val="0080418E"/>
    <w:rsid w:val="008A3EC6"/>
    <w:rsid w:val="008A4837"/>
    <w:rsid w:val="008C417D"/>
    <w:rsid w:val="008D7C2B"/>
    <w:rsid w:val="008F0F17"/>
    <w:rsid w:val="008F7F56"/>
    <w:rsid w:val="00951489"/>
    <w:rsid w:val="009A4C3B"/>
    <w:rsid w:val="009B03FC"/>
    <w:rsid w:val="009C1B97"/>
    <w:rsid w:val="009F5963"/>
    <w:rsid w:val="00A4398D"/>
    <w:rsid w:val="00A52FBC"/>
    <w:rsid w:val="00A53583"/>
    <w:rsid w:val="00A549E2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E468C"/>
    <w:rsid w:val="00D06155"/>
    <w:rsid w:val="00D34889"/>
    <w:rsid w:val="00D54017"/>
    <w:rsid w:val="00D71C72"/>
    <w:rsid w:val="00DA77DF"/>
    <w:rsid w:val="00E16A8A"/>
    <w:rsid w:val="00E16CF9"/>
    <w:rsid w:val="00E16E52"/>
    <w:rsid w:val="00E317EB"/>
    <w:rsid w:val="00E602D7"/>
    <w:rsid w:val="00E644D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de beneficiari și de proiecte contractate în baza art. I din OUG 109/2022</dc:title>
  <dc:subject/>
  <dc:creator>Alina Costachescu</dc:creator>
  <cp:keywords/>
  <dc:description/>
  <cp:lastModifiedBy>Rodica Madalina Popa</cp:lastModifiedBy>
  <cp:revision>86</cp:revision>
  <cp:lastPrinted>2023-07-28T08:56:00Z</cp:lastPrinted>
  <dcterms:created xsi:type="dcterms:W3CDTF">2023-07-17T10:54:00Z</dcterms:created>
  <dcterms:modified xsi:type="dcterms:W3CDTF">2023-07-28T08:56:00Z</dcterms:modified>
</cp:coreProperties>
</file>